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DA" w:rsidRDefault="000316DA" w:rsidP="00CE643A">
      <w:pPr>
        <w:shd w:val="clear" w:color="auto" w:fill="FFFFFF"/>
        <w:spacing w:after="96" w:line="360" w:lineRule="auto"/>
        <w:rPr>
          <w:rFonts w:ascii="Times New Roman" w:eastAsia="Times New Roman" w:hAnsi="Times New Roman" w:cs="Times New Roman"/>
          <w:sz w:val="24"/>
          <w:szCs w:val="24"/>
          <w:lang w:eastAsia="pt-BR"/>
        </w:rPr>
      </w:pPr>
      <w:bookmarkStart w:id="0" w:name="9"/>
    </w:p>
    <w:p w:rsidR="000316DA" w:rsidRPr="0057335C" w:rsidRDefault="000316DA" w:rsidP="000316DA">
      <w:pPr>
        <w:shd w:val="clear" w:color="auto" w:fill="FFFFFF"/>
        <w:spacing w:after="96" w:line="360" w:lineRule="auto"/>
        <w:ind w:left="360"/>
        <w:rPr>
          <w:rFonts w:ascii="Times New Roman" w:eastAsia="Times New Roman" w:hAnsi="Times New Roman" w:cs="Times New Roman"/>
          <w:b/>
          <w:sz w:val="24"/>
          <w:szCs w:val="24"/>
          <w:lang w:eastAsia="pt-BR"/>
        </w:rPr>
      </w:pPr>
      <w:proofErr w:type="gramStart"/>
      <w:r w:rsidRPr="0057335C">
        <w:rPr>
          <w:rFonts w:ascii="Times New Roman" w:eastAsia="Times New Roman" w:hAnsi="Times New Roman" w:cs="Times New Roman"/>
          <w:b/>
          <w:sz w:val="24"/>
          <w:szCs w:val="24"/>
          <w:lang w:eastAsia="pt-BR"/>
        </w:rPr>
        <w:t>TAQUITESTE_45ppm</w:t>
      </w:r>
      <w:proofErr w:type="gramEnd"/>
    </w:p>
    <w:p w:rsidR="000316DA" w:rsidRDefault="000316DA" w:rsidP="000316DA">
      <w:pPr>
        <w:shd w:val="clear" w:color="auto" w:fill="FFFFFF"/>
        <w:spacing w:after="96" w:line="360" w:lineRule="auto"/>
        <w:ind w:left="360"/>
        <w:rPr>
          <w:rFonts w:ascii="Times New Roman" w:eastAsia="Times New Roman" w:hAnsi="Times New Roman" w:cs="Times New Roman"/>
          <w:sz w:val="24"/>
          <w:szCs w:val="24"/>
          <w:lang w:eastAsia="pt-BR"/>
        </w:rPr>
      </w:pPr>
    </w:p>
    <w:p w:rsidR="00CE643A" w:rsidRDefault="00CE643A" w:rsidP="00CE643A">
      <w:pPr>
        <w:numPr>
          <w:ilvl w:val="0"/>
          <w:numId w:val="1"/>
        </w:numPr>
        <w:shd w:val="clear" w:color="auto" w:fill="FFFFFF"/>
        <w:spacing w:after="96" w:line="360" w:lineRule="auto"/>
        <w:ind w:left="3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Ouvidoria Parlamentar</w:t>
      </w:r>
      <w:bookmarkStart w:id="1" w:name="_GoBack"/>
      <w:bookmarkEnd w:id="0"/>
      <w:bookmarkEnd w:id="1"/>
    </w:p>
    <w:p w:rsidR="00CE643A" w:rsidRDefault="00CE643A" w:rsidP="00CE643A">
      <w:pPr>
        <w:shd w:val="clear" w:color="auto" w:fill="FFFFFF"/>
        <w:spacing w:after="180" w:line="360" w:lineRule="auto"/>
        <w:ind w:left="3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Fruto de uma nova visão de Poder Legislativo, que permite ao cidadão acompanhar mais de perto o trabalho de seus representantes, a Ouvidoria da Câmara dos Deputados tem como atribuição principal intermediar a relação entre a sociedade civil e a administração pública, recebendo, examinando e encaminhando aos órgãos competentes reclamações e representações de pessoas físicas ou jurídicas sobre violação ou qualquer forma de discriminação atentatória dos direitos e liberdades fundamentais, ilegalidades ou abuso de poder, mau funcionamento dos serviços administrativos e legislativos da própria Casa, propondo, após averiguação dos fatos, medidas para sanar eventuais irregularidades.</w:t>
      </w:r>
    </w:p>
    <w:p w:rsidR="00CE643A" w:rsidRPr="00CE643A" w:rsidRDefault="00CE643A" w:rsidP="00CE643A">
      <w:pPr>
        <w:numPr>
          <w:ilvl w:val="0"/>
          <w:numId w:val="1"/>
        </w:numPr>
        <w:shd w:val="clear" w:color="auto" w:fill="FFFFFF"/>
        <w:spacing w:after="180" w:line="360" w:lineRule="auto"/>
        <w:ind w:left="360"/>
        <w:jc w:val="both"/>
        <w:rPr>
          <w:rFonts w:ascii="Times New Roman" w:eastAsia="Times New Roman" w:hAnsi="Times New Roman" w:cs="Times New Roman"/>
          <w:sz w:val="24"/>
          <w:szCs w:val="24"/>
          <w:lang w:eastAsia="pt-BR"/>
        </w:rPr>
      </w:pPr>
      <w:bookmarkStart w:id="2" w:name="10"/>
      <w:r w:rsidRPr="00CE643A">
        <w:rPr>
          <w:rFonts w:ascii="Times New Roman" w:eastAsia="Times New Roman" w:hAnsi="Times New Roman" w:cs="Times New Roman"/>
          <w:sz w:val="24"/>
          <w:szCs w:val="24"/>
          <w:lang w:eastAsia="pt-BR"/>
        </w:rPr>
        <w:t>Lideranças</w:t>
      </w:r>
      <w:bookmarkEnd w:id="2"/>
      <w:r w:rsidRPr="00CE643A">
        <w:rPr>
          <w:rFonts w:ascii="Times New Roman" w:eastAsia="Times New Roman" w:hAnsi="Times New Roman" w:cs="Times New Roman"/>
          <w:sz w:val="24"/>
          <w:szCs w:val="24"/>
          <w:lang w:eastAsia="pt-BR"/>
        </w:rPr>
        <w:t>.  Os Deputados, agrupados em suas representações partidárias ou Blocos Parlamentares, elegem seus Líderes, que, entre outras atribuições, encaminham as votações nas Comissões e no Plenário, podem fazer uso da palavra, em qualquer tempo da sessão destinado ao debate em torno de assunto de relevância nacional, para defender determinada linha política. Também indicam os Deputados para compor as Comissões técnicas e registram os candidatos para concorrer aos cargos da Mesa Diretora.</w:t>
      </w:r>
    </w:p>
    <w:p w:rsidR="00CE643A" w:rsidRDefault="00CE643A" w:rsidP="00CE643A">
      <w:pPr>
        <w:shd w:val="clear" w:color="auto" w:fill="FFFFFF"/>
        <w:spacing w:after="0" w:line="360" w:lineRule="auto"/>
        <w:ind w:left="3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Presidente da República pode indicar um Deputado para exercer a Liderança do Governo, bem como cinco Vice-Líderes.</w:t>
      </w:r>
    </w:p>
    <w:p w:rsidR="00D07F17" w:rsidRDefault="00CE643A" w:rsidP="000316DA">
      <w:pPr>
        <w:numPr>
          <w:ilvl w:val="0"/>
          <w:numId w:val="2"/>
        </w:numPr>
        <w:shd w:val="clear" w:color="auto" w:fill="FFFFFF"/>
        <w:spacing w:after="180" w:line="360" w:lineRule="auto"/>
        <w:ind w:left="360"/>
        <w:jc w:val="both"/>
      </w:pPr>
      <w:bookmarkStart w:id="3" w:name="11"/>
      <w:r w:rsidRPr="00CE643A">
        <w:rPr>
          <w:rFonts w:ascii="Times New Roman" w:eastAsia="Times New Roman" w:hAnsi="Times New Roman" w:cs="Times New Roman"/>
          <w:sz w:val="24"/>
          <w:szCs w:val="24"/>
          <w:lang w:eastAsia="pt-BR"/>
        </w:rPr>
        <w:t>Informativo das Lideranças Partidárias</w:t>
      </w:r>
      <w:bookmarkEnd w:id="3"/>
      <w:r w:rsidRPr="00CE643A">
        <w:rPr>
          <w:rFonts w:ascii="Times New Roman" w:eastAsia="Times New Roman" w:hAnsi="Times New Roman" w:cs="Times New Roman"/>
          <w:sz w:val="24"/>
          <w:szCs w:val="24"/>
          <w:lang w:eastAsia="pt-BR"/>
        </w:rPr>
        <w:t xml:space="preserve">.  Algumas lideranças partidárias editam seus próprios informativos com análises e posicionamentos a respeito de matérias que tramitam na Casa, eventos, notícias, agendas, etc. Esses informativos são gratuitos e a </w:t>
      </w:r>
      <w:r w:rsidR="000316DA">
        <w:rPr>
          <w:rFonts w:ascii="Times New Roman" w:eastAsia="Times New Roman" w:hAnsi="Times New Roman" w:cs="Times New Roman"/>
          <w:sz w:val="24"/>
          <w:szCs w:val="24"/>
          <w:lang w:eastAsia="pt-BR"/>
        </w:rPr>
        <w:t>periodicidade da edição depende...</w:t>
      </w:r>
    </w:p>
    <w:sectPr w:rsidR="00D07F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6E48"/>
    <w:multiLevelType w:val="multilevel"/>
    <w:tmpl w:val="2836F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07DC6"/>
    <w:multiLevelType w:val="multilevel"/>
    <w:tmpl w:val="C846C7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3A"/>
    <w:rsid w:val="000316DA"/>
    <w:rsid w:val="0057335C"/>
    <w:rsid w:val="00CE643A"/>
    <w:rsid w:val="00D07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6631">
      <w:bodyDiv w:val="1"/>
      <w:marLeft w:val="0"/>
      <w:marRight w:val="0"/>
      <w:marTop w:val="0"/>
      <w:marBottom w:val="0"/>
      <w:divBdr>
        <w:top w:val="none" w:sz="0" w:space="0" w:color="auto"/>
        <w:left w:val="none" w:sz="0" w:space="0" w:color="auto"/>
        <w:bottom w:val="none" w:sz="0" w:space="0" w:color="auto"/>
        <w:right w:val="none" w:sz="0" w:space="0" w:color="auto"/>
      </w:divBdr>
    </w:div>
    <w:div w:id="739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1372</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cury</dc:creator>
  <cp:lastModifiedBy>cury</cp:lastModifiedBy>
  <cp:revision>3</cp:revision>
  <dcterms:created xsi:type="dcterms:W3CDTF">2011-11-25T19:02:00Z</dcterms:created>
  <dcterms:modified xsi:type="dcterms:W3CDTF">2011-11-28T19:11:00Z</dcterms:modified>
</cp:coreProperties>
</file>